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0B31" w14:textId="6E688684" w:rsidR="00013D5B" w:rsidRPr="00160AA8" w:rsidRDefault="00000000" w:rsidP="00E82254">
      <w:pPr>
        <w:pStyle w:val="Nadpis1"/>
        <w:jc w:val="center"/>
        <w:rPr>
          <w:rFonts w:cstheme="majorHAnsi"/>
          <w:color w:val="4F81BD" w:themeColor="accent1"/>
          <w:sz w:val="32"/>
          <w:szCs w:val="32"/>
          <w:lang w:val="cs-CZ"/>
        </w:rPr>
      </w:pPr>
      <w:r w:rsidRPr="00160AA8">
        <w:rPr>
          <w:rFonts w:cstheme="majorHAnsi"/>
          <w:color w:val="4F81BD" w:themeColor="accent1"/>
          <w:sz w:val="32"/>
          <w:szCs w:val="32"/>
          <w:lang w:val="cs-CZ"/>
        </w:rPr>
        <w:t xml:space="preserve">Výpočet investičního příspěvku pro lokality </w:t>
      </w:r>
      <w:proofErr w:type="spellStart"/>
      <w:r w:rsidR="00364862">
        <w:rPr>
          <w:rFonts w:cstheme="majorHAnsi"/>
          <w:color w:val="4F81BD" w:themeColor="accent1"/>
          <w:sz w:val="32"/>
          <w:szCs w:val="32"/>
          <w:lang w:val="cs-CZ"/>
        </w:rPr>
        <w:t>ul.Josefa</w:t>
      </w:r>
      <w:proofErr w:type="spellEnd"/>
      <w:r w:rsidR="00364862">
        <w:rPr>
          <w:rFonts w:cstheme="majorHAnsi"/>
          <w:color w:val="4F81BD" w:themeColor="accent1"/>
          <w:sz w:val="32"/>
          <w:szCs w:val="32"/>
          <w:lang w:val="cs-CZ"/>
        </w:rPr>
        <w:t xml:space="preserve"> Š</w:t>
      </w:r>
      <w:r w:rsidR="00364862">
        <w:rPr>
          <w:rFonts w:cstheme="majorHAnsi"/>
          <w:color w:val="4F81BD" w:themeColor="accent1"/>
          <w:sz w:val="32"/>
          <w:szCs w:val="32"/>
          <w:lang w:val="cs-CZ"/>
        </w:rPr>
        <w:tab/>
      </w:r>
      <w:proofErr w:type="spellStart"/>
      <w:r w:rsidR="00364862">
        <w:rPr>
          <w:rFonts w:cstheme="majorHAnsi"/>
          <w:color w:val="4F81BD" w:themeColor="accent1"/>
          <w:sz w:val="32"/>
          <w:szCs w:val="32"/>
          <w:lang w:val="cs-CZ"/>
        </w:rPr>
        <w:t>urala</w:t>
      </w:r>
      <w:proofErr w:type="spellEnd"/>
      <w:r w:rsidR="00364862">
        <w:rPr>
          <w:rFonts w:cstheme="majorHAnsi"/>
          <w:color w:val="4F81BD" w:themeColor="accent1"/>
          <w:sz w:val="32"/>
          <w:szCs w:val="32"/>
          <w:lang w:val="cs-CZ"/>
        </w:rPr>
        <w:t xml:space="preserve"> </w:t>
      </w:r>
      <w:r w:rsidRPr="00160AA8">
        <w:rPr>
          <w:rFonts w:cstheme="majorHAnsi"/>
          <w:color w:val="4F81BD" w:themeColor="accent1"/>
          <w:sz w:val="32"/>
          <w:szCs w:val="32"/>
          <w:lang w:val="cs-CZ"/>
        </w:rPr>
        <w:t xml:space="preserve">a ul. </w:t>
      </w:r>
      <w:proofErr w:type="spellStart"/>
      <w:r w:rsidRPr="00160AA8">
        <w:rPr>
          <w:rFonts w:cstheme="majorHAnsi"/>
          <w:color w:val="4F81BD" w:themeColor="accent1"/>
          <w:sz w:val="32"/>
          <w:szCs w:val="32"/>
          <w:lang w:val="cs-CZ"/>
        </w:rPr>
        <w:t>Strachotínská</w:t>
      </w:r>
      <w:proofErr w:type="spellEnd"/>
      <w:r w:rsidR="00E82254" w:rsidRPr="00160AA8">
        <w:rPr>
          <w:rFonts w:cstheme="majorHAnsi"/>
          <w:color w:val="4F81BD" w:themeColor="accent1"/>
          <w:sz w:val="32"/>
          <w:szCs w:val="32"/>
          <w:lang w:val="cs-CZ"/>
        </w:rPr>
        <w:t xml:space="preserve"> </w:t>
      </w:r>
    </w:p>
    <w:p w14:paraId="2BD61EA9" w14:textId="7BA81D84" w:rsidR="00013D5B" w:rsidRPr="00DA67A0" w:rsidRDefault="0015406B" w:rsidP="00E82254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 xml:space="preserve">Tento dokument slouží jako podklad pro stanovení výše investičního příspěvku v rozvojových lokalitách obce Šakvice (lokality </w:t>
      </w:r>
      <w:r w:rsidR="002C00A3">
        <w:rPr>
          <w:rFonts w:asciiTheme="majorHAnsi" w:hAnsiTheme="majorHAnsi" w:cstheme="majorHAnsi"/>
          <w:lang w:val="cs-CZ"/>
        </w:rPr>
        <w:t xml:space="preserve">ul. Josefa </w:t>
      </w:r>
      <w:proofErr w:type="spellStart"/>
      <w:r w:rsidR="002C00A3">
        <w:rPr>
          <w:rFonts w:asciiTheme="majorHAnsi" w:hAnsiTheme="majorHAnsi" w:cstheme="majorHAnsi"/>
          <w:lang w:val="cs-CZ"/>
        </w:rPr>
        <w:t>Šurala</w:t>
      </w:r>
      <w:proofErr w:type="spellEnd"/>
      <w:r w:rsidRPr="0015406B">
        <w:rPr>
          <w:rFonts w:asciiTheme="majorHAnsi" w:hAnsiTheme="majorHAnsi" w:cstheme="majorHAnsi"/>
          <w:lang w:val="cs-CZ"/>
        </w:rPr>
        <w:t xml:space="preserve"> a ul. Strachotínská). Výše příspěvku vychází z reálných nákladů obce na vybudování technické a dopravní infrastruktury a současně zohledňuje princip přiměřené spoluúčasti investorů.</w:t>
      </w:r>
      <w:r>
        <w:rPr>
          <w:rFonts w:asciiTheme="majorHAnsi" w:hAnsiTheme="majorHAnsi" w:cstheme="majorHAnsi"/>
          <w:lang w:val="cs-CZ"/>
        </w:rPr>
        <w:t xml:space="preserve"> </w:t>
      </w:r>
      <w:r w:rsidRPr="00DA67A0">
        <w:rPr>
          <w:rFonts w:asciiTheme="majorHAnsi" w:hAnsiTheme="majorHAnsi" w:cstheme="majorHAnsi"/>
          <w:lang w:val="cs-CZ"/>
        </w:rPr>
        <w:t xml:space="preserve">Do výpočtů je zahrnut skutečný počet vznikajících </w:t>
      </w:r>
      <w:r w:rsidRPr="002C00A3">
        <w:rPr>
          <w:rFonts w:asciiTheme="majorHAnsi" w:hAnsiTheme="majorHAnsi" w:cstheme="majorHAnsi"/>
          <w:b/>
          <w:bCs/>
          <w:lang w:val="cs-CZ"/>
        </w:rPr>
        <w:t>pozemků</w:t>
      </w:r>
      <w:r w:rsidR="002C00A3" w:rsidRPr="002C00A3">
        <w:rPr>
          <w:rFonts w:asciiTheme="majorHAnsi" w:hAnsiTheme="majorHAnsi" w:cstheme="majorHAnsi"/>
          <w:b/>
          <w:bCs/>
          <w:lang w:val="cs-CZ"/>
        </w:rPr>
        <w:t xml:space="preserve"> – celkem 58</w:t>
      </w:r>
      <w:r w:rsidRPr="00DA67A0">
        <w:rPr>
          <w:rFonts w:asciiTheme="majorHAnsi" w:hAnsiTheme="majorHAnsi" w:cstheme="majorHAnsi"/>
          <w:lang w:val="cs-CZ"/>
        </w:rPr>
        <w:t>.</w:t>
      </w:r>
      <w:r w:rsidR="00E82254" w:rsidRPr="00DA67A0">
        <w:rPr>
          <w:rFonts w:asciiTheme="majorHAnsi" w:hAnsiTheme="majorHAnsi" w:cstheme="majorHAnsi"/>
          <w:lang w:val="cs-CZ"/>
        </w:rPr>
        <w:t xml:space="preserve"> </w:t>
      </w:r>
    </w:p>
    <w:p w14:paraId="573937BE" w14:textId="11CACECB" w:rsidR="00091A58" w:rsidRPr="00091A58" w:rsidRDefault="00091A58" w:rsidP="0015406B">
      <w:pPr>
        <w:pStyle w:val="Nadpis2"/>
        <w:rPr>
          <w:rFonts w:cstheme="majorHAnsi"/>
          <w:b w:val="0"/>
          <w:bCs w:val="0"/>
          <w:lang w:val="cs-CZ"/>
        </w:rPr>
      </w:pPr>
      <w:r w:rsidRPr="00091A58">
        <w:rPr>
          <w:rFonts w:cstheme="majorHAnsi"/>
          <w:lang w:val="cs-CZ"/>
        </w:rPr>
        <w:t xml:space="preserve">Východiska výpočtu </w:t>
      </w:r>
    </w:p>
    <w:p w14:paraId="27B5AFD4" w14:textId="68A8D646" w:rsidR="00013D5B" w:rsidRDefault="00091A58" w:rsidP="00160AA8">
      <w:pPr>
        <w:jc w:val="both"/>
        <w:rPr>
          <w:rFonts w:asciiTheme="majorHAnsi" w:hAnsiTheme="majorHAnsi" w:cstheme="majorHAnsi"/>
          <w:lang w:val="cs-CZ"/>
        </w:rPr>
      </w:pPr>
      <w:r w:rsidRPr="00DA67A0">
        <w:rPr>
          <w:rFonts w:asciiTheme="majorHAnsi" w:hAnsiTheme="majorHAnsi" w:cstheme="majorHAnsi"/>
          <w:lang w:val="cs-CZ"/>
        </w:rPr>
        <w:t>Výpočet vychází z</w:t>
      </w:r>
      <w:r w:rsidR="002C00A3">
        <w:rPr>
          <w:rFonts w:asciiTheme="majorHAnsi" w:hAnsiTheme="majorHAnsi" w:cstheme="majorHAnsi"/>
          <w:lang w:val="cs-CZ"/>
        </w:rPr>
        <w:t xml:space="preserve"> celkových nákladů na zasíťovaní pozemků: </w:t>
      </w:r>
      <w:r w:rsidR="002C00A3" w:rsidRPr="002C00A3">
        <w:rPr>
          <w:rFonts w:asciiTheme="majorHAnsi" w:hAnsiTheme="majorHAnsi" w:cstheme="majorHAnsi"/>
          <w:b/>
          <w:bCs/>
          <w:lang w:val="cs-CZ"/>
        </w:rPr>
        <w:t>16 885 711,50 Kč</w:t>
      </w:r>
    </w:p>
    <w:p w14:paraId="0041F42C" w14:textId="4FDB209A" w:rsidR="0015406B" w:rsidRPr="00200DE5" w:rsidRDefault="0015406B" w:rsidP="00160AA8">
      <w:pPr>
        <w:jc w:val="both"/>
        <w:rPr>
          <w:rFonts w:asciiTheme="majorHAnsi" w:hAnsiTheme="majorHAnsi" w:cstheme="majorHAnsi"/>
          <w:lang w:val="cs-CZ"/>
        </w:rPr>
      </w:pPr>
      <w:r w:rsidRPr="00200DE5">
        <w:rPr>
          <w:rFonts w:asciiTheme="majorHAnsi" w:hAnsiTheme="majorHAnsi" w:cstheme="majorHAnsi"/>
          <w:lang w:val="cs-CZ"/>
        </w:rPr>
        <w:t xml:space="preserve">Na základě těchto podkladů bylo zjištěno, že průměrné náklady obce na infrastrukturu činí </w:t>
      </w:r>
      <w:r w:rsidR="002C00A3" w:rsidRPr="002C00A3">
        <w:rPr>
          <w:rFonts w:asciiTheme="majorHAnsi" w:hAnsiTheme="majorHAnsi" w:cstheme="majorHAnsi"/>
          <w:b/>
          <w:bCs/>
          <w:lang w:val="cs-CZ"/>
        </w:rPr>
        <w:t>291 132, 94 Kč</w:t>
      </w:r>
      <w:r w:rsidRPr="00200DE5">
        <w:rPr>
          <w:rFonts w:asciiTheme="majorHAnsi" w:hAnsiTheme="majorHAnsi" w:cstheme="majorHAnsi"/>
          <w:lang w:val="cs-CZ"/>
        </w:rPr>
        <w:t xml:space="preserve"> na jeden stavební pozemek</w:t>
      </w:r>
      <w:r w:rsidR="002C00A3">
        <w:rPr>
          <w:rFonts w:asciiTheme="majorHAnsi" w:hAnsiTheme="majorHAnsi" w:cstheme="majorHAnsi"/>
          <w:lang w:val="cs-CZ"/>
        </w:rPr>
        <w:t>.</w:t>
      </w:r>
    </w:p>
    <w:p w14:paraId="0FE8FF0D" w14:textId="7BDCE789" w:rsidR="0015406B" w:rsidRPr="0015406B" w:rsidRDefault="00160AA8" w:rsidP="0015406B">
      <w:pPr>
        <w:spacing w:line="240" w:lineRule="auto"/>
        <w:rPr>
          <w:rFonts w:asciiTheme="majorHAnsi" w:hAnsiTheme="majorHAnsi" w:cstheme="majorHAnsi"/>
          <w:lang w:val="cs-CZ"/>
        </w:rPr>
      </w:pPr>
      <w:r w:rsidRPr="00160AA8"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  <w:lang w:val="cs-CZ"/>
        </w:rPr>
        <w:t>Výpočet příspěvku </w:t>
      </w:r>
      <w:r>
        <w:rPr>
          <w:rFonts w:asciiTheme="majorHAnsi" w:eastAsiaTheme="majorEastAsia" w:hAnsiTheme="majorHAnsi" w:cstheme="majorHAnsi"/>
          <w:b/>
          <w:bCs/>
          <w:color w:val="4F81BD" w:themeColor="accent1"/>
          <w:sz w:val="26"/>
          <w:szCs w:val="26"/>
          <w:lang w:val="cs-CZ"/>
        </w:rPr>
        <w:br/>
      </w:r>
      <w:r w:rsidR="0015406B" w:rsidRPr="0015406B">
        <w:rPr>
          <w:rFonts w:asciiTheme="majorHAnsi" w:hAnsiTheme="majorHAnsi" w:cstheme="majorHAnsi"/>
          <w:lang w:val="cs-CZ"/>
        </w:rPr>
        <w:t xml:space="preserve">Plná úhrada nákladů investory by činila </w:t>
      </w:r>
      <w:r w:rsidR="002C00A3">
        <w:rPr>
          <w:rFonts w:asciiTheme="majorHAnsi" w:hAnsiTheme="majorHAnsi" w:cstheme="majorHAnsi"/>
          <w:lang w:val="cs-CZ"/>
        </w:rPr>
        <w:t>291 132, 91</w:t>
      </w:r>
      <w:r w:rsidR="0015406B" w:rsidRPr="0015406B">
        <w:rPr>
          <w:rFonts w:asciiTheme="majorHAnsi" w:hAnsiTheme="majorHAnsi" w:cstheme="majorHAnsi"/>
          <w:lang w:val="cs-CZ"/>
        </w:rPr>
        <w:t xml:space="preserve"> Kč na jeden stavební pozemek.</w:t>
      </w:r>
      <w:r w:rsidR="002C00A3">
        <w:rPr>
          <w:rFonts w:asciiTheme="majorHAnsi" w:hAnsiTheme="majorHAnsi" w:cstheme="majorHAnsi"/>
          <w:lang w:val="cs-CZ"/>
        </w:rPr>
        <w:t xml:space="preserve"> </w:t>
      </w:r>
      <w:r w:rsidR="0015406B" w:rsidRPr="0015406B">
        <w:rPr>
          <w:rFonts w:asciiTheme="majorHAnsi" w:hAnsiTheme="majorHAnsi" w:cstheme="majorHAnsi"/>
          <w:lang w:val="cs-CZ"/>
        </w:rPr>
        <w:t xml:space="preserve">Obec se však rozhodla stanovit investiční příspěvek nižší, a to s ohledem na následující skutečnosti: </w:t>
      </w:r>
    </w:p>
    <w:p w14:paraId="5DA2EDB1" w14:textId="752F1458" w:rsidR="0015406B" w:rsidRPr="0015406B" w:rsidRDefault="0015406B" w:rsidP="0015406B">
      <w:pPr>
        <w:spacing w:line="240" w:lineRule="auto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- podpora dostupnosti bydlení a realizace výstavby</w:t>
      </w:r>
      <w:r>
        <w:rPr>
          <w:rFonts w:asciiTheme="majorHAnsi" w:hAnsiTheme="majorHAnsi" w:cstheme="majorHAnsi"/>
          <w:lang w:val="cs-CZ"/>
        </w:rPr>
        <w:t>,</w:t>
      </w:r>
      <w:r w:rsidRPr="0015406B">
        <w:rPr>
          <w:rFonts w:asciiTheme="majorHAnsi" w:hAnsiTheme="majorHAnsi" w:cstheme="majorHAnsi"/>
          <w:lang w:val="cs-CZ"/>
        </w:rPr>
        <w:t xml:space="preserve"> </w:t>
      </w:r>
    </w:p>
    <w:p w14:paraId="4E8586A0" w14:textId="2A2C7107" w:rsidR="0015406B" w:rsidRPr="0015406B" w:rsidRDefault="0015406B" w:rsidP="0015406B">
      <w:pPr>
        <w:spacing w:line="240" w:lineRule="auto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- snaha o přiměřené a akceptovatelné zatížení investorů</w:t>
      </w:r>
      <w:r>
        <w:rPr>
          <w:rFonts w:asciiTheme="majorHAnsi" w:hAnsiTheme="majorHAnsi" w:cstheme="majorHAnsi"/>
          <w:lang w:val="cs-CZ"/>
        </w:rPr>
        <w:t>,</w:t>
      </w:r>
      <w:r w:rsidRPr="0015406B">
        <w:rPr>
          <w:rFonts w:asciiTheme="majorHAnsi" w:hAnsiTheme="majorHAnsi" w:cstheme="majorHAnsi"/>
          <w:lang w:val="cs-CZ"/>
        </w:rPr>
        <w:t xml:space="preserve"> </w:t>
      </w:r>
    </w:p>
    <w:p w14:paraId="738A9478" w14:textId="19C5D554" w:rsidR="0015406B" w:rsidRPr="0015406B" w:rsidRDefault="0015406B" w:rsidP="0015406B">
      <w:pPr>
        <w:spacing w:line="240" w:lineRule="auto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- zachování atraktivity rozvojových lokalit</w:t>
      </w:r>
      <w:r>
        <w:rPr>
          <w:rFonts w:asciiTheme="majorHAnsi" w:hAnsiTheme="majorHAnsi" w:cstheme="majorHAnsi"/>
          <w:lang w:val="cs-CZ"/>
        </w:rPr>
        <w:t>,</w:t>
      </w:r>
    </w:p>
    <w:p w14:paraId="266EB276" w14:textId="5595AF09" w:rsidR="0015406B" w:rsidRPr="0015406B" w:rsidRDefault="0015406B" w:rsidP="0015406B">
      <w:pPr>
        <w:spacing w:line="240" w:lineRule="auto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- skutečnost, že část nákladů nese obec jako veřejný investor</w:t>
      </w:r>
      <w:r>
        <w:rPr>
          <w:rFonts w:asciiTheme="majorHAnsi" w:hAnsiTheme="majorHAnsi" w:cstheme="majorHAnsi"/>
          <w:lang w:val="cs-CZ"/>
        </w:rPr>
        <w:t>,</w:t>
      </w:r>
      <w:r w:rsidRPr="0015406B">
        <w:rPr>
          <w:rFonts w:asciiTheme="majorHAnsi" w:hAnsiTheme="majorHAnsi" w:cstheme="majorHAnsi"/>
          <w:lang w:val="cs-CZ"/>
        </w:rPr>
        <w:t xml:space="preserve"> </w:t>
      </w:r>
    </w:p>
    <w:p w14:paraId="67564F8D" w14:textId="1CCAADAF" w:rsidR="0015406B" w:rsidRDefault="0015406B" w:rsidP="0015406B">
      <w:pPr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 xml:space="preserve">Z těchto důvodů byla zvolena forma </w:t>
      </w:r>
      <w:bookmarkStart w:id="0" w:name="_Hlk233178100"/>
      <w:r w:rsidRPr="0015406B">
        <w:rPr>
          <w:rFonts w:asciiTheme="majorHAnsi" w:hAnsiTheme="majorHAnsi" w:cstheme="majorHAnsi"/>
          <w:lang w:val="cs-CZ"/>
        </w:rPr>
        <w:t>procentuální spoluúčasti investorů na nákladech obce</w:t>
      </w:r>
      <w:r>
        <w:rPr>
          <w:rFonts w:asciiTheme="majorHAnsi" w:hAnsiTheme="majorHAnsi" w:cstheme="majorHAnsi"/>
          <w:lang w:val="cs-CZ"/>
        </w:rPr>
        <w:t xml:space="preserve"> </w:t>
      </w:r>
      <w:r w:rsidRPr="0015406B">
        <w:rPr>
          <w:rFonts w:asciiTheme="majorHAnsi" w:hAnsiTheme="majorHAnsi" w:cstheme="majorHAnsi"/>
          <w:lang w:val="cs-CZ"/>
        </w:rPr>
        <w:t xml:space="preserve">ve výši </w:t>
      </w:r>
      <w:r w:rsidR="002C00A3">
        <w:rPr>
          <w:rFonts w:asciiTheme="majorHAnsi" w:hAnsiTheme="majorHAnsi" w:cstheme="majorHAnsi"/>
          <w:lang w:val="cs-CZ"/>
        </w:rPr>
        <w:t>32,61</w:t>
      </w:r>
      <w:r w:rsidRPr="0015406B">
        <w:rPr>
          <w:rFonts w:asciiTheme="majorHAnsi" w:hAnsiTheme="majorHAnsi" w:cstheme="majorHAnsi"/>
          <w:lang w:val="cs-CZ"/>
        </w:rPr>
        <w:t xml:space="preserve"> % nákladů obce</w:t>
      </w:r>
      <w:r w:rsidR="002C00A3">
        <w:rPr>
          <w:rFonts w:asciiTheme="majorHAnsi" w:hAnsiTheme="majorHAnsi" w:cstheme="majorHAnsi"/>
          <w:lang w:val="cs-CZ"/>
        </w:rPr>
        <w:t xml:space="preserve"> (jedná se o náklady na vodovod 1 564 065, 92 Kč a kanalizaci 3 942 587, 68 Kč z celkové částky)</w:t>
      </w:r>
      <w:r w:rsidRPr="0015406B">
        <w:rPr>
          <w:rFonts w:asciiTheme="majorHAnsi" w:hAnsiTheme="majorHAnsi" w:cstheme="majorHAnsi"/>
          <w:lang w:val="cs-CZ"/>
        </w:rPr>
        <w:t>.</w:t>
      </w:r>
      <w:r w:rsidRPr="0015406B">
        <w:rPr>
          <w:rFonts w:asciiTheme="majorHAnsi" w:hAnsiTheme="majorHAnsi" w:cstheme="majorHAnsi"/>
        </w:rPr>
        <w:t> </w:t>
      </w:r>
      <w:r w:rsidRPr="0015406B">
        <w:rPr>
          <w:rFonts w:asciiTheme="majorHAnsi" w:hAnsiTheme="majorHAnsi" w:cstheme="majorHAnsi"/>
          <w:lang w:val="cs-CZ"/>
        </w:rPr>
        <w:t xml:space="preserve"> </w:t>
      </w:r>
      <w:bookmarkEnd w:id="0"/>
    </w:p>
    <w:p w14:paraId="021B8FAC" w14:textId="0EA918FE" w:rsidR="00E82254" w:rsidRPr="00200DE5" w:rsidRDefault="00160AA8" w:rsidP="0015406B">
      <w:pPr>
        <w:jc w:val="center"/>
        <w:rPr>
          <w:rFonts w:asciiTheme="majorHAnsi" w:hAnsiTheme="majorHAnsi" w:cstheme="majorHAnsi"/>
          <w:b/>
          <w:bCs/>
          <w:bdr w:val="single" w:sz="4" w:space="0" w:color="auto"/>
          <w:lang w:val="cs-CZ"/>
        </w:rPr>
      </w:pPr>
      <w:r w:rsidRPr="00200DE5">
        <w:rPr>
          <w:rFonts w:asciiTheme="majorHAnsi" w:hAnsiTheme="majorHAnsi" w:cstheme="majorHAnsi"/>
          <w:b/>
          <w:bCs/>
          <w:bdr w:val="single" w:sz="4" w:space="0" w:color="auto"/>
          <w:lang w:val="cs-CZ"/>
        </w:rPr>
        <w:t>Doporučená výše investičního příspěvku činí 9</w:t>
      </w:r>
      <w:r w:rsidR="002C00A3">
        <w:rPr>
          <w:rFonts w:asciiTheme="majorHAnsi" w:hAnsiTheme="majorHAnsi" w:cstheme="majorHAnsi"/>
          <w:b/>
          <w:bCs/>
          <w:bdr w:val="single" w:sz="4" w:space="0" w:color="auto"/>
          <w:lang w:val="cs-CZ"/>
        </w:rPr>
        <w:t>5</w:t>
      </w:r>
      <w:r w:rsidRPr="00200DE5">
        <w:rPr>
          <w:rFonts w:asciiTheme="majorHAnsi" w:hAnsiTheme="majorHAnsi" w:cstheme="majorHAnsi"/>
          <w:b/>
          <w:bCs/>
          <w:bdr w:val="single" w:sz="4" w:space="0" w:color="auto"/>
          <w:lang w:val="cs-CZ"/>
        </w:rPr>
        <w:t> </w:t>
      </w:r>
      <w:r w:rsidR="0015406B" w:rsidRPr="00200DE5">
        <w:rPr>
          <w:rFonts w:asciiTheme="majorHAnsi" w:hAnsiTheme="majorHAnsi" w:cstheme="majorHAnsi"/>
          <w:b/>
          <w:bCs/>
          <w:bdr w:val="single" w:sz="4" w:space="0" w:color="auto"/>
          <w:lang w:val="cs-CZ"/>
        </w:rPr>
        <w:t>000</w:t>
      </w:r>
      <w:r w:rsidRPr="00200DE5">
        <w:rPr>
          <w:rFonts w:asciiTheme="majorHAnsi" w:hAnsiTheme="majorHAnsi" w:cstheme="majorHAnsi"/>
          <w:b/>
          <w:bCs/>
          <w:bdr w:val="single" w:sz="4" w:space="0" w:color="auto"/>
          <w:lang w:val="cs-CZ"/>
        </w:rPr>
        <w:t> Kč/parcela.</w:t>
      </w:r>
      <w:r w:rsidR="0015406B" w:rsidRPr="00200DE5">
        <w:rPr>
          <w:rFonts w:asciiTheme="majorHAnsi" w:hAnsiTheme="majorHAnsi" w:cstheme="majorHAnsi"/>
          <w:b/>
          <w:bCs/>
          <w:bdr w:val="single" w:sz="4" w:space="0" w:color="auto"/>
          <w:lang w:val="cs-CZ"/>
        </w:rPr>
        <w:t xml:space="preserve">  </w:t>
      </w:r>
    </w:p>
    <w:p w14:paraId="54650093" w14:textId="53F1AA66" w:rsidR="0015406B" w:rsidRDefault="0015406B" w:rsidP="0015406B">
      <w:pPr>
        <w:pStyle w:val="paragraph"/>
        <w:spacing w:before="0" w:beforeAutospacing="0" w:after="0" w:afterAutospacing="0"/>
        <w:textAlignment w:val="baseline"/>
        <w:rPr>
          <w:rFonts w:asciiTheme="majorHAnsi" w:eastAsiaTheme="minorEastAsia" w:hAnsiTheme="majorHAnsi" w:cstheme="majorHAnsi"/>
          <w:sz w:val="22"/>
          <w:szCs w:val="22"/>
          <w:lang w:eastAsia="en-US"/>
        </w:rPr>
      </w:pPr>
      <w:r w:rsidRPr="0015406B">
        <w:rPr>
          <w:rFonts w:asciiTheme="majorHAnsi" w:eastAsiaTheme="minorEastAsia" w:hAnsiTheme="majorHAnsi" w:cstheme="majorHAnsi"/>
          <w:sz w:val="22"/>
          <w:szCs w:val="22"/>
          <w:lang w:eastAsia="en-US"/>
        </w:rPr>
        <w:t xml:space="preserve">Stanovená výše investičního příspěvku představuje kompromis mezi skutečnými náklady obce </w:t>
      </w:r>
      <w:r>
        <w:rPr>
          <w:rFonts w:asciiTheme="majorHAnsi" w:eastAsiaTheme="minorEastAsia" w:hAnsiTheme="majorHAnsi" w:cstheme="majorHAnsi"/>
          <w:sz w:val="22"/>
          <w:szCs w:val="22"/>
          <w:lang w:eastAsia="en-US"/>
        </w:rPr>
        <w:br/>
      </w:r>
      <w:r w:rsidRPr="0015406B">
        <w:rPr>
          <w:rFonts w:asciiTheme="majorHAnsi" w:eastAsiaTheme="minorEastAsia" w:hAnsiTheme="majorHAnsi" w:cstheme="majorHAnsi"/>
          <w:sz w:val="22"/>
          <w:szCs w:val="22"/>
          <w:lang w:eastAsia="en-US"/>
        </w:rPr>
        <w:t>a přiměřenou finanční zátěží investorů. Zajišťuje spravedlivou spoluúčast na rozvoji veřejné infrastruktury a zároveň podporuje realizaci výstavby v obci.</w:t>
      </w:r>
      <w:r>
        <w:rPr>
          <w:rFonts w:asciiTheme="majorHAnsi" w:eastAsiaTheme="minorEastAsia" w:hAnsiTheme="majorHAnsi" w:cstheme="majorHAnsi"/>
          <w:sz w:val="22"/>
          <w:szCs w:val="22"/>
          <w:lang w:eastAsia="en-US"/>
        </w:rPr>
        <w:t xml:space="preserve"> </w:t>
      </w:r>
    </w:p>
    <w:p w14:paraId="20AA5B05" w14:textId="77777777" w:rsidR="002C00A3" w:rsidRPr="0015406B" w:rsidRDefault="002C00A3" w:rsidP="0015406B">
      <w:pPr>
        <w:pStyle w:val="paragraph"/>
        <w:spacing w:before="0" w:beforeAutospacing="0" w:after="0" w:afterAutospacing="0"/>
        <w:textAlignment w:val="baseline"/>
        <w:rPr>
          <w:rFonts w:asciiTheme="majorHAnsi" w:eastAsiaTheme="minorEastAsia" w:hAnsiTheme="majorHAnsi" w:cstheme="majorHAnsi"/>
          <w:sz w:val="22"/>
          <w:szCs w:val="22"/>
          <w:lang w:eastAsia="en-US"/>
        </w:rPr>
      </w:pPr>
    </w:p>
    <w:p w14:paraId="27B13A4A" w14:textId="6A6EC3AD" w:rsidR="0015406B" w:rsidRPr="0015406B" w:rsidRDefault="0015406B" w:rsidP="0015406B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 xml:space="preserve">Pozemky v dotčených lokalitách měly před vybudováním technické a dopravní infrastruktury charakter zemědělské půdy (orné půdy) s přibližnou hodnotou </w:t>
      </w:r>
      <w:r w:rsidR="002C00A3">
        <w:rPr>
          <w:rFonts w:asciiTheme="majorHAnsi" w:hAnsiTheme="majorHAnsi" w:cstheme="majorHAnsi"/>
          <w:lang w:val="cs-CZ"/>
        </w:rPr>
        <w:t xml:space="preserve">cca </w:t>
      </w:r>
      <w:r w:rsidRPr="0015406B">
        <w:rPr>
          <w:rFonts w:asciiTheme="majorHAnsi" w:hAnsiTheme="majorHAnsi" w:cstheme="majorHAnsi"/>
          <w:lang w:val="cs-CZ"/>
        </w:rPr>
        <w:t>50 Kč/m².</w:t>
      </w:r>
    </w:p>
    <w:p w14:paraId="5515DF0E" w14:textId="174D3A7A" w:rsidR="0015406B" w:rsidRPr="0015406B" w:rsidRDefault="0015406B" w:rsidP="0015406B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Po realizaci technické infrastruktury (zejména komunikací, vodovodu</w:t>
      </w:r>
      <w:r w:rsidR="002C00A3">
        <w:rPr>
          <w:rFonts w:asciiTheme="majorHAnsi" w:hAnsiTheme="majorHAnsi" w:cstheme="majorHAnsi"/>
          <w:lang w:val="cs-CZ"/>
        </w:rPr>
        <w:t>, veřejného osvětlení, optické sítě</w:t>
      </w:r>
      <w:r w:rsidRPr="0015406B">
        <w:rPr>
          <w:rFonts w:asciiTheme="majorHAnsi" w:hAnsiTheme="majorHAnsi" w:cstheme="majorHAnsi"/>
          <w:lang w:val="cs-CZ"/>
        </w:rPr>
        <w:t xml:space="preserve"> a kanalizace) se jedná o plnohodnotné stavební pozemky, jejichž tržní hodnota se v daném území běžně pohybuje přibližně 2 500 Kč/m²</w:t>
      </w:r>
      <w:r w:rsidR="002C00A3">
        <w:rPr>
          <w:rFonts w:asciiTheme="majorHAnsi" w:hAnsiTheme="majorHAnsi" w:cstheme="majorHAnsi"/>
          <w:lang w:val="cs-CZ"/>
        </w:rPr>
        <w:t xml:space="preserve"> - 3</w:t>
      </w:r>
      <w:r w:rsidR="002C00A3" w:rsidRPr="0015406B">
        <w:rPr>
          <w:rFonts w:asciiTheme="majorHAnsi" w:hAnsiTheme="majorHAnsi" w:cstheme="majorHAnsi"/>
          <w:lang w:val="cs-CZ"/>
        </w:rPr>
        <w:t xml:space="preserve"> </w:t>
      </w:r>
      <w:r w:rsidR="002C00A3">
        <w:rPr>
          <w:rFonts w:asciiTheme="majorHAnsi" w:hAnsiTheme="majorHAnsi" w:cstheme="majorHAnsi"/>
          <w:lang w:val="cs-CZ"/>
        </w:rPr>
        <w:t>0</w:t>
      </w:r>
      <w:r w:rsidR="002C00A3" w:rsidRPr="0015406B">
        <w:rPr>
          <w:rFonts w:asciiTheme="majorHAnsi" w:hAnsiTheme="majorHAnsi" w:cstheme="majorHAnsi"/>
          <w:lang w:val="cs-CZ"/>
        </w:rPr>
        <w:t>00 Kč/m²</w:t>
      </w:r>
      <w:r w:rsidRPr="0015406B">
        <w:rPr>
          <w:rFonts w:asciiTheme="majorHAnsi" w:hAnsiTheme="majorHAnsi" w:cstheme="majorHAnsi"/>
          <w:lang w:val="cs-CZ"/>
        </w:rPr>
        <w:t>. U standardní parcely tak dochází ke zvýšení hodnoty na částku přibližně 2,0</w:t>
      </w:r>
      <w:r w:rsidR="002C00A3">
        <w:rPr>
          <w:rFonts w:asciiTheme="majorHAnsi" w:hAnsiTheme="majorHAnsi" w:cstheme="majorHAnsi"/>
          <w:lang w:val="cs-CZ"/>
        </w:rPr>
        <w:t xml:space="preserve"> – 3,0</w:t>
      </w:r>
      <w:r w:rsidRPr="0015406B">
        <w:rPr>
          <w:rFonts w:asciiTheme="majorHAnsi" w:hAnsiTheme="majorHAnsi" w:cstheme="majorHAnsi"/>
          <w:lang w:val="cs-CZ"/>
        </w:rPr>
        <w:t xml:space="preserve"> mil. Kč.</w:t>
      </w:r>
    </w:p>
    <w:p w14:paraId="431B0270" w14:textId="77777777" w:rsidR="0015406B" w:rsidRPr="0015406B" w:rsidRDefault="0015406B" w:rsidP="0015406B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Podstatná část tohoto zhodnocení je přitom způsobena investicí obce do veřejné infrastruktury.</w:t>
      </w:r>
    </w:p>
    <w:p w14:paraId="7E39612B" w14:textId="0D63B61E" w:rsidR="0015406B" w:rsidRPr="0015406B" w:rsidRDefault="0015406B" w:rsidP="0015406B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lastRenderedPageBreak/>
        <w:t>I po odečtení investičního příspěvku ve výši cca 9</w:t>
      </w:r>
      <w:r w:rsidR="002C00A3">
        <w:rPr>
          <w:rFonts w:asciiTheme="majorHAnsi" w:hAnsiTheme="majorHAnsi" w:cstheme="majorHAnsi"/>
          <w:lang w:val="cs-CZ"/>
        </w:rPr>
        <w:t>5</w:t>
      </w:r>
      <w:r w:rsidRPr="0015406B">
        <w:rPr>
          <w:rFonts w:asciiTheme="majorHAnsi" w:hAnsiTheme="majorHAnsi" w:cstheme="majorHAnsi"/>
          <w:lang w:val="cs-CZ"/>
        </w:rPr>
        <w:t xml:space="preserve"> 000 Kč na jeden stavební pozemek zůstává investorovi výrazné zhodnocení pozemku v řádu milionů korun</w:t>
      </w:r>
      <w:r w:rsidR="002C00A3">
        <w:rPr>
          <w:rFonts w:asciiTheme="majorHAnsi" w:hAnsiTheme="majorHAnsi" w:cstheme="majorHAnsi"/>
          <w:lang w:val="cs-CZ"/>
        </w:rPr>
        <w:t>.</w:t>
      </w:r>
    </w:p>
    <w:p w14:paraId="7A51B0B2" w14:textId="77777777" w:rsidR="0015406B" w:rsidRPr="0015406B" w:rsidRDefault="0015406B" w:rsidP="0015406B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Z uvedeného vyplývá, že stanovený investiční příspěvek lze považovat za přiměřený, spravedlivý a ekonomicky odůvodněný, neboť představuje pouze menší část celkového zhodnocení území vyvolaného investicemi obce.</w:t>
      </w:r>
    </w:p>
    <w:p w14:paraId="1E37393D" w14:textId="2AF48318" w:rsidR="00013D5B" w:rsidRPr="00DA67A0" w:rsidRDefault="0015406B" w:rsidP="0015406B">
      <w:pPr>
        <w:jc w:val="both"/>
        <w:rPr>
          <w:rFonts w:asciiTheme="majorHAnsi" w:hAnsiTheme="majorHAnsi" w:cstheme="majorHAnsi"/>
          <w:lang w:val="cs-CZ"/>
        </w:rPr>
      </w:pPr>
      <w:r w:rsidRPr="0015406B">
        <w:rPr>
          <w:rFonts w:asciiTheme="majorHAnsi" w:hAnsiTheme="majorHAnsi" w:cstheme="majorHAnsi"/>
          <w:lang w:val="cs-CZ"/>
        </w:rPr>
        <w:t>Současně je cílem obce nastavit podmínky tak, aby byl rozvoj území dlouhodobě udržitelný a ekonomicky vyvážený.</w:t>
      </w:r>
    </w:p>
    <w:sectPr w:rsidR="00013D5B" w:rsidRPr="00DA67A0" w:rsidSect="00200DE5">
      <w:pgSz w:w="12240" w:h="15840"/>
      <w:pgMar w:top="-993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4FEEB" w14:textId="77777777" w:rsidR="00A85772" w:rsidRDefault="00A85772" w:rsidP="00BA1A62">
      <w:pPr>
        <w:spacing w:after="0" w:line="240" w:lineRule="auto"/>
      </w:pPr>
      <w:r>
        <w:separator/>
      </w:r>
    </w:p>
  </w:endnote>
  <w:endnote w:type="continuationSeparator" w:id="0">
    <w:p w14:paraId="3E34DBA1" w14:textId="77777777" w:rsidR="00A85772" w:rsidRDefault="00A85772" w:rsidP="00BA1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C5A66" w14:textId="77777777" w:rsidR="00A85772" w:rsidRDefault="00A85772" w:rsidP="00BA1A62">
      <w:pPr>
        <w:spacing w:after="0" w:line="240" w:lineRule="auto"/>
      </w:pPr>
      <w:r>
        <w:separator/>
      </w:r>
    </w:p>
  </w:footnote>
  <w:footnote w:type="continuationSeparator" w:id="0">
    <w:p w14:paraId="39BCCCD1" w14:textId="77777777" w:rsidR="00A85772" w:rsidRDefault="00A85772" w:rsidP="00BA1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8127944">
    <w:abstractNumId w:val="8"/>
  </w:num>
  <w:num w:numId="2" w16cid:durableId="420103893">
    <w:abstractNumId w:val="6"/>
  </w:num>
  <w:num w:numId="3" w16cid:durableId="1852181847">
    <w:abstractNumId w:val="5"/>
  </w:num>
  <w:num w:numId="4" w16cid:durableId="1882134388">
    <w:abstractNumId w:val="4"/>
  </w:num>
  <w:num w:numId="5" w16cid:durableId="2008632030">
    <w:abstractNumId w:val="7"/>
  </w:num>
  <w:num w:numId="6" w16cid:durableId="643237077">
    <w:abstractNumId w:val="3"/>
  </w:num>
  <w:num w:numId="7" w16cid:durableId="1448698851">
    <w:abstractNumId w:val="2"/>
  </w:num>
  <w:num w:numId="8" w16cid:durableId="1184831084">
    <w:abstractNumId w:val="1"/>
  </w:num>
  <w:num w:numId="9" w16cid:durableId="147521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D5B"/>
    <w:rsid w:val="00034616"/>
    <w:rsid w:val="0006063C"/>
    <w:rsid w:val="0006458D"/>
    <w:rsid w:val="00091A58"/>
    <w:rsid w:val="000C7CE8"/>
    <w:rsid w:val="0015074B"/>
    <w:rsid w:val="0015406B"/>
    <w:rsid w:val="00160AA8"/>
    <w:rsid w:val="00200DE5"/>
    <w:rsid w:val="002107C9"/>
    <w:rsid w:val="0029639D"/>
    <w:rsid w:val="002A67B9"/>
    <w:rsid w:val="002C00A3"/>
    <w:rsid w:val="00326F90"/>
    <w:rsid w:val="00364862"/>
    <w:rsid w:val="00421255"/>
    <w:rsid w:val="006436B0"/>
    <w:rsid w:val="00744A8B"/>
    <w:rsid w:val="00747D06"/>
    <w:rsid w:val="007E0075"/>
    <w:rsid w:val="007E6DED"/>
    <w:rsid w:val="008018D9"/>
    <w:rsid w:val="00946EA7"/>
    <w:rsid w:val="00A07570"/>
    <w:rsid w:val="00A1535F"/>
    <w:rsid w:val="00A85772"/>
    <w:rsid w:val="00AA1D8D"/>
    <w:rsid w:val="00AC1DD6"/>
    <w:rsid w:val="00AD4869"/>
    <w:rsid w:val="00B24C1A"/>
    <w:rsid w:val="00B47730"/>
    <w:rsid w:val="00B84929"/>
    <w:rsid w:val="00BA1A62"/>
    <w:rsid w:val="00C67A7C"/>
    <w:rsid w:val="00CB0664"/>
    <w:rsid w:val="00DA67A0"/>
    <w:rsid w:val="00E1175D"/>
    <w:rsid w:val="00E82254"/>
    <w:rsid w:val="00F05F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52054E"/>
  <w14:defaultImageDpi w14:val="300"/>
  <w15:docId w15:val="{63434145-0A88-4AC8-AF07-0E4DABAE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agraph">
    <w:name w:val="paragraph"/>
    <w:basedOn w:val="Normln"/>
    <w:rsid w:val="00154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normaltextrun">
    <w:name w:val="normaltextrun"/>
    <w:basedOn w:val="Standardnpsmoodstavce"/>
    <w:rsid w:val="0015406B"/>
  </w:style>
  <w:style w:type="character" w:customStyle="1" w:styleId="eop">
    <w:name w:val="eop"/>
    <w:basedOn w:val="Standardnpsmoodstavce"/>
    <w:rsid w:val="00154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0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0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6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62040-a268-4fd0-9927-ed54395436b2" xsi:nil="true"/>
    <lcf76f155ced4ddcb4097134ff3c332f xmlns="43b7cc2c-ab2b-4441-88b3-1ddfb31046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28350A3B8912469AF3CB4F2CE93BCC" ma:contentTypeVersion="15" ma:contentTypeDescription="Vytvoří nový dokument" ma:contentTypeScope="" ma:versionID="8451653410b87d94613c405491d457c1">
  <xsd:schema xmlns:xsd="http://www.w3.org/2001/XMLSchema" xmlns:xs="http://www.w3.org/2001/XMLSchema" xmlns:p="http://schemas.microsoft.com/office/2006/metadata/properties" xmlns:ns2="43b7cc2c-ab2b-4441-88b3-1ddfb31046b4" xmlns:ns3="40a62040-a268-4fd0-9927-ed54395436b2" targetNamespace="http://schemas.microsoft.com/office/2006/metadata/properties" ma:root="true" ma:fieldsID="87dc6d9cb50e6146d556511310e63b7f" ns2:_="" ns3:_="">
    <xsd:import namespace="43b7cc2c-ab2b-4441-88b3-1ddfb31046b4"/>
    <xsd:import namespace="40a62040-a268-4fd0-9927-ed54395436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7cc2c-ab2b-4441-88b3-1ddfb3104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876e24b-b4a9-4ec5-a508-446b0dab70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62040-a268-4fd0-9927-ed54395436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6258d3-4b13-4ef9-b9b8-adb53ac2451b}" ma:internalName="TaxCatchAll" ma:showField="CatchAllData" ma:web="40a62040-a268-4fd0-9927-ed54395436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4EA1D66-133A-490E-9C3E-74478843A76B}">
  <ds:schemaRefs>
    <ds:schemaRef ds:uri="http://schemas.microsoft.com/office/2006/metadata/properties"/>
    <ds:schemaRef ds:uri="http://schemas.microsoft.com/office/infopath/2007/PartnerControls"/>
    <ds:schemaRef ds:uri="40a62040-a268-4fd0-9927-ed54395436b2"/>
    <ds:schemaRef ds:uri="43b7cc2c-ab2b-4441-88b3-1ddfb31046b4"/>
  </ds:schemaRefs>
</ds:datastoreItem>
</file>

<file path=customXml/itemProps3.xml><?xml version="1.0" encoding="utf-8"?>
<ds:datastoreItem xmlns:ds="http://schemas.openxmlformats.org/officeDocument/2006/customXml" ds:itemID="{2F42D54F-0DC8-4881-B098-E601A8E4E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b7cc2c-ab2b-4441-88b3-1ddfb31046b4"/>
    <ds:schemaRef ds:uri="40a62040-a268-4fd0-9927-ed54395436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2985CD-F258-4201-9458-B0DFB8F8A1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396</Words>
  <Characters>2340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Drahomíra Dirgasová</cp:lastModifiedBy>
  <cp:revision>5</cp:revision>
  <dcterms:created xsi:type="dcterms:W3CDTF">2026-06-23T13:35:00Z</dcterms:created>
  <dcterms:modified xsi:type="dcterms:W3CDTF">2026-09-21T13:40:00Z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0x010100DA28350A3B8912469AF3CB4F2CE93BCC</vt:lpwstr>
  </property>
  <property fmtid="{D5CDD505-2E9C-101B-9397-08002B2CF9AE}" pid="3" name="MediaServiceImageTags">
    <vt:lpwstr/>
  </property>
</Properties>
</file>