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293" w:rsidRPr="000B6293" w:rsidRDefault="00636DBF" w:rsidP="000B6293">
      <w:pPr>
        <w:pBdr>
          <w:bottom w:val="single" w:sz="4" w:space="1" w:color="auto"/>
        </w:pBdr>
        <w:tabs>
          <w:tab w:val="center" w:pos="4536"/>
          <w:tab w:val="right" w:pos="9072"/>
        </w:tabs>
        <w:rPr>
          <w:rFonts w:ascii="Arial" w:hAnsi="Arial" w:cs="Arial"/>
          <w:b/>
          <w:sz w:val="22"/>
          <w:szCs w:val="22"/>
        </w:rPr>
      </w:pPr>
      <w:bookmarkStart w:id="0" w:name="_GoBack"/>
      <w:bookmarkEnd w:id="0"/>
      <w:r w:rsidRPr="000B6293">
        <w:rPr>
          <w:rFonts w:ascii="Arial" w:hAnsi="Arial" w:cs="Arial"/>
          <w:b/>
          <w:sz w:val="22"/>
          <w:szCs w:val="22"/>
        </w:rPr>
        <w:t xml:space="preserve">Úřad pro zastupování státu ve věcech majetkových </w:t>
      </w:r>
    </w:p>
    <w:p w:rsidR="000B6293" w:rsidRPr="000B6293" w:rsidRDefault="00636DBF" w:rsidP="000B6293">
      <w:pPr>
        <w:pBdr>
          <w:bottom w:val="single" w:sz="4" w:space="1" w:color="auto"/>
        </w:pBdr>
        <w:tabs>
          <w:tab w:val="center" w:pos="4536"/>
          <w:tab w:val="right" w:pos="9072"/>
        </w:tabs>
        <w:rPr>
          <w:rFonts w:ascii="Arial" w:hAnsi="Arial" w:cs="Arial"/>
          <w:b/>
          <w:sz w:val="22"/>
          <w:szCs w:val="22"/>
        </w:rPr>
      </w:pPr>
      <w:r w:rsidRPr="000B6293">
        <w:rPr>
          <w:rFonts w:ascii="Arial" w:hAnsi="Arial" w:cs="Arial"/>
          <w:b/>
          <w:sz w:val="22"/>
          <w:szCs w:val="22"/>
        </w:rPr>
        <w:t>Územní pracoviště Brno</w:t>
      </w:r>
    </w:p>
    <w:p w:rsidR="000B6293" w:rsidRPr="000B6293" w:rsidRDefault="00636DBF" w:rsidP="000B6293">
      <w:pPr>
        <w:pBdr>
          <w:bottom w:val="single" w:sz="4" w:space="1" w:color="auto"/>
        </w:pBdr>
        <w:tabs>
          <w:tab w:val="center" w:pos="4536"/>
          <w:tab w:val="right" w:pos="9072"/>
        </w:tabs>
        <w:rPr>
          <w:rFonts w:ascii="Arial" w:hAnsi="Arial" w:cs="Arial"/>
          <w:b/>
          <w:sz w:val="22"/>
          <w:szCs w:val="22"/>
        </w:rPr>
      </w:pPr>
      <w:r w:rsidRPr="000B6293">
        <w:rPr>
          <w:rFonts w:ascii="Arial" w:hAnsi="Arial" w:cs="Arial"/>
          <w:b/>
          <w:sz w:val="22"/>
          <w:szCs w:val="22"/>
        </w:rPr>
        <w:t>odbor Odloučené pracoviště Břeclav</w:t>
      </w:r>
    </w:p>
    <w:p w:rsidR="000B6293" w:rsidRPr="000B6293" w:rsidRDefault="00636DBF" w:rsidP="000B6293">
      <w:pPr>
        <w:pBdr>
          <w:bottom w:val="single" w:sz="4" w:space="1" w:color="auto"/>
        </w:pBdr>
        <w:tabs>
          <w:tab w:val="center" w:pos="4536"/>
          <w:tab w:val="right" w:pos="9072"/>
        </w:tabs>
        <w:rPr>
          <w:rFonts w:ascii="Arial" w:hAnsi="Arial" w:cs="Arial"/>
          <w:b/>
          <w:sz w:val="22"/>
          <w:szCs w:val="22"/>
        </w:rPr>
      </w:pPr>
      <w:r w:rsidRPr="000B6293">
        <w:rPr>
          <w:rFonts w:ascii="Arial" w:hAnsi="Arial" w:cs="Arial"/>
          <w:b/>
          <w:sz w:val="22"/>
          <w:szCs w:val="22"/>
        </w:rPr>
        <w:t>nám. T. G. Masaryka 3, 690 15 Břeclav</w:t>
      </w:r>
    </w:p>
    <w:p w:rsidR="000B6293" w:rsidRPr="00A81BFE" w:rsidRDefault="002E1F15" w:rsidP="000B6293">
      <w:pPr>
        <w:rPr>
          <w:rFonts w:ascii="Arial" w:hAnsi="Arial" w:cs="Arial"/>
        </w:rPr>
      </w:pPr>
    </w:p>
    <w:p w:rsidR="000B6293" w:rsidRPr="00A81BFE" w:rsidRDefault="00636DBF" w:rsidP="000B6293">
      <w:pPr>
        <w:jc w:val="center"/>
        <w:rPr>
          <w:rFonts w:ascii="Arial" w:hAnsi="Arial" w:cs="Arial"/>
          <w:b/>
          <w:u w:val="single"/>
        </w:rPr>
      </w:pPr>
      <w:r w:rsidRPr="00A81BFE">
        <w:rPr>
          <w:rFonts w:ascii="Arial" w:hAnsi="Arial" w:cs="Arial"/>
          <w:b/>
          <w:u w:val="single"/>
        </w:rPr>
        <w:t>NABÍDKA A PROHLÁŠENÍ</w:t>
      </w:r>
    </w:p>
    <w:p w:rsidR="000B6293" w:rsidRPr="00A81BFE" w:rsidRDefault="00636DBF" w:rsidP="000B6293">
      <w:pPr>
        <w:jc w:val="center"/>
        <w:rPr>
          <w:rFonts w:ascii="Arial" w:hAnsi="Arial" w:cs="Arial"/>
          <w:b/>
          <w:u w:val="single"/>
        </w:rPr>
      </w:pPr>
      <w:r w:rsidRPr="00A81BFE">
        <w:rPr>
          <w:rFonts w:ascii="Arial" w:hAnsi="Arial" w:cs="Arial"/>
          <w:b/>
          <w:u w:val="single"/>
        </w:rPr>
        <w:t>ÚČASTNÍKA VÝBĚROVÉHO ŘÍZENÍ - PRÁVNICKÉ OSOBY</w:t>
      </w:r>
    </w:p>
    <w:p w:rsidR="000B6293" w:rsidRPr="00A81BFE" w:rsidRDefault="002E1F15" w:rsidP="000B6293">
      <w:pPr>
        <w:jc w:val="center"/>
        <w:rPr>
          <w:rFonts w:ascii="Arial" w:hAnsi="Arial" w:cs="Arial"/>
          <w:b/>
          <w:u w:val="single"/>
        </w:rPr>
      </w:pPr>
    </w:p>
    <w:p w:rsidR="000B6293" w:rsidRPr="00A81BFE" w:rsidRDefault="00636DBF" w:rsidP="000B6293">
      <w:pPr>
        <w:jc w:val="center"/>
        <w:rPr>
          <w:rFonts w:ascii="Arial" w:hAnsi="Arial" w:cs="Arial"/>
          <w:b/>
          <w:u w:val="single"/>
        </w:rPr>
      </w:pPr>
      <w:r w:rsidRPr="00A81BFE">
        <w:rPr>
          <w:rFonts w:ascii="Arial" w:hAnsi="Arial" w:cs="Arial"/>
          <w:b/>
          <w:u w:val="single"/>
        </w:rPr>
        <w:t xml:space="preserve">K VÝBĚROVÉMU ŘÍZENÍ S AUKCÍ č. </w:t>
      </w:r>
      <w:r>
        <w:rPr>
          <w:rFonts w:ascii="Arial" w:hAnsi="Arial" w:cs="Arial"/>
          <w:b/>
          <w:bCs/>
          <w:u w:val="single"/>
        </w:rPr>
        <w:t>BBV/7/2019</w:t>
      </w:r>
      <w:r w:rsidRPr="00A81BFE">
        <w:rPr>
          <w:rFonts w:ascii="Arial" w:hAnsi="Arial" w:cs="Arial"/>
          <w:b/>
          <w:bCs/>
          <w:u w:val="single"/>
        </w:rPr>
        <w:t xml:space="preserve"> </w:t>
      </w:r>
    </w:p>
    <w:p w:rsidR="000B6293" w:rsidRPr="00A81BFE" w:rsidRDefault="002E1F15" w:rsidP="000B6293">
      <w:pPr>
        <w:jc w:val="both"/>
        <w:rPr>
          <w:rFonts w:ascii="Arial" w:hAnsi="Arial" w:cs="Arial"/>
        </w:rPr>
      </w:pPr>
    </w:p>
    <w:p w:rsidR="000B6293" w:rsidRPr="005064B8" w:rsidRDefault="002E1F15" w:rsidP="000B6293">
      <w:pPr>
        <w:jc w:val="both"/>
        <w:rPr>
          <w:rFonts w:ascii="Arial" w:hAnsi="Arial" w:cs="Arial"/>
          <w:sz w:val="16"/>
          <w:szCs w:val="16"/>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NÁZEV: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IČO: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SÍDLO: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OSOBA OPRÁVNĚNÁ K JEDNÁNÍ: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NABÍZENÁ VÝŠE KUPNÍ CENY V Kč: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slovy: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w:t>
      </w:r>
    </w:p>
    <w:p w:rsidR="000B6293" w:rsidRPr="005064B8" w:rsidRDefault="002E1F15" w:rsidP="000B6293">
      <w:pPr>
        <w:jc w:val="both"/>
        <w:rPr>
          <w:rFonts w:ascii="Arial" w:hAnsi="Arial" w:cs="Arial"/>
          <w:sz w:val="12"/>
          <w:szCs w:val="12"/>
        </w:rPr>
      </w:pPr>
    </w:p>
    <w:p w:rsidR="000B6293" w:rsidRPr="000B6293" w:rsidRDefault="00636DBF" w:rsidP="000B6293">
      <w:pPr>
        <w:numPr>
          <w:ilvl w:val="0"/>
          <w:numId w:val="1"/>
        </w:numPr>
        <w:spacing w:before="120"/>
        <w:ind w:left="357" w:hanging="357"/>
        <w:jc w:val="both"/>
        <w:rPr>
          <w:rFonts w:ascii="Arial" w:hAnsi="Arial" w:cs="Arial"/>
          <w:sz w:val="22"/>
          <w:szCs w:val="22"/>
        </w:rPr>
      </w:pPr>
      <w:r w:rsidRPr="000B6293">
        <w:rPr>
          <w:rFonts w:ascii="Arial" w:hAnsi="Arial" w:cs="Arial"/>
          <w:sz w:val="22"/>
          <w:szCs w:val="22"/>
        </w:rPr>
        <w:t xml:space="preserve">Účastník výběrového řízení (dále jen „VŘ“) prohlašuje, že svoji nabídku činí vážně a nikoliv v omylu, že se seznámil s podmínkami VŘ č. </w:t>
      </w:r>
      <w:r>
        <w:rPr>
          <w:rFonts w:ascii="Arial" w:hAnsi="Arial" w:cs="Arial"/>
          <w:b/>
          <w:bCs/>
          <w:sz w:val="22"/>
          <w:szCs w:val="22"/>
          <w:u w:val="single"/>
        </w:rPr>
        <w:t>BBV/7/2019</w:t>
      </w:r>
      <w:r w:rsidRPr="000B6293">
        <w:rPr>
          <w:rFonts w:ascii="Arial" w:hAnsi="Arial" w:cs="Arial"/>
          <w:bCs/>
          <w:sz w:val="22"/>
          <w:szCs w:val="22"/>
        </w:rPr>
        <w:t>,</w:t>
      </w:r>
      <w:r w:rsidRPr="000B6293">
        <w:rPr>
          <w:rFonts w:ascii="Arial" w:hAnsi="Arial" w:cs="Arial"/>
          <w:sz w:val="22"/>
          <w:szCs w:val="22"/>
        </w:rPr>
        <w:t xml:space="preserve"> že jsou mu srozumitelné, že s nimi souhlasí a zavazuje se dodržet povinnosti z nich plynoucí. Účastník VŘ výslovně prohlašuje, že souhlasí s předloženým zněním kupní smlouvy na prodej předmětného majetku a zavazuje se v případě vítězství ve VŘ uzavřít kupní smlouvu v souladu s výše uvedenými podmínkami.</w:t>
      </w:r>
    </w:p>
    <w:p w:rsidR="000B6293" w:rsidRPr="000B6293" w:rsidRDefault="00636DBF" w:rsidP="000B6293">
      <w:pPr>
        <w:numPr>
          <w:ilvl w:val="0"/>
          <w:numId w:val="1"/>
        </w:numPr>
        <w:spacing w:before="120"/>
        <w:ind w:left="357" w:hanging="357"/>
        <w:jc w:val="both"/>
        <w:rPr>
          <w:rFonts w:ascii="Arial" w:hAnsi="Arial" w:cs="Arial"/>
          <w:sz w:val="22"/>
          <w:szCs w:val="22"/>
        </w:rPr>
      </w:pPr>
      <w:r w:rsidRPr="000B6293">
        <w:rPr>
          <w:rFonts w:ascii="Arial" w:hAnsi="Arial" w:cs="Arial"/>
          <w:sz w:val="22"/>
          <w:szCs w:val="22"/>
        </w:rPr>
        <w:t>Účastník VŘ prohlašuje, že je v dobré finanční situaci, že je schopen dodržet své povinnosti a závazky vyplývající z kupní smlouvy, zejména zaplatit řádně a včas kupní cenu za předmět koupě, a že složil kauci včas a řádně v souladu s podmínkami VŘ.</w:t>
      </w:r>
    </w:p>
    <w:p w:rsidR="000B6293" w:rsidRPr="000B6293" w:rsidRDefault="00636DBF" w:rsidP="000B6293">
      <w:pPr>
        <w:numPr>
          <w:ilvl w:val="0"/>
          <w:numId w:val="1"/>
        </w:numPr>
        <w:spacing w:before="120"/>
        <w:ind w:left="357" w:hanging="357"/>
        <w:jc w:val="both"/>
        <w:rPr>
          <w:rFonts w:ascii="Arial" w:hAnsi="Arial" w:cs="Arial"/>
          <w:sz w:val="22"/>
          <w:szCs w:val="22"/>
        </w:rPr>
      </w:pPr>
      <w:r w:rsidRPr="000B6293">
        <w:rPr>
          <w:rFonts w:ascii="Arial" w:hAnsi="Arial" w:cs="Arial"/>
          <w:sz w:val="22"/>
          <w:szCs w:val="22"/>
        </w:rPr>
        <w:t>Účastník VŘ prohlašuje, že nemá vůči vyhlašovateli VŘ žádný dluh, jehož plnění je vynutitelné na základě vykonatelného exekučního titulu podle § 40 zákona č. 120/2001 Sb., o soudních exekutorech a exekuční činnosti (exekuční řád), ve znění pozdějších předpisů.</w:t>
      </w:r>
    </w:p>
    <w:p w:rsidR="000B6293" w:rsidRPr="000B6293" w:rsidRDefault="00636DBF" w:rsidP="000B6293">
      <w:pPr>
        <w:numPr>
          <w:ilvl w:val="0"/>
          <w:numId w:val="1"/>
        </w:numPr>
        <w:spacing w:before="120"/>
        <w:ind w:left="357" w:hanging="357"/>
        <w:jc w:val="both"/>
        <w:rPr>
          <w:rFonts w:ascii="Arial" w:hAnsi="Arial" w:cs="Arial"/>
          <w:sz w:val="22"/>
          <w:szCs w:val="22"/>
        </w:rPr>
      </w:pPr>
      <w:r w:rsidRPr="000B6293">
        <w:rPr>
          <w:rFonts w:ascii="Arial" w:hAnsi="Arial" w:cs="Arial"/>
          <w:sz w:val="22"/>
          <w:szCs w:val="22"/>
        </w:rPr>
        <w:t>Účastník VŘ se zavazuje bezodkladně písemně oznámit Úřadu pro zastupování státu ve věcech majetkových všechny podstatné skutečnosti, které mají nebo by mohly mít vliv na prodej předmětného prodávaného majetku, zejména na povinnost zaplacení kupní ceny, stejně tak zahájení soudního řízení ve věci majetkových závazků účastníka VŘ vůči vyhlašovateli VŘ.</w:t>
      </w:r>
    </w:p>
    <w:p w:rsidR="000B6293" w:rsidRPr="000B6293" w:rsidRDefault="00636DBF" w:rsidP="000B6293">
      <w:pPr>
        <w:numPr>
          <w:ilvl w:val="0"/>
          <w:numId w:val="1"/>
        </w:numPr>
        <w:spacing w:before="120"/>
        <w:ind w:left="357" w:hanging="357"/>
        <w:jc w:val="both"/>
        <w:rPr>
          <w:rFonts w:ascii="Arial" w:hAnsi="Arial" w:cs="Arial"/>
          <w:sz w:val="22"/>
          <w:szCs w:val="22"/>
        </w:rPr>
      </w:pPr>
      <w:r w:rsidRPr="000B6293">
        <w:rPr>
          <w:rFonts w:ascii="Arial" w:hAnsi="Arial" w:cs="Arial"/>
          <w:sz w:val="22"/>
          <w:szCs w:val="22"/>
        </w:rPr>
        <w:t>Závazky účastníka VŘ uvedené v odst. 1 až 4 trvají do úplného zaplacení kupní ceny, včetně veškerého příslušenství.</w:t>
      </w:r>
    </w:p>
    <w:p w:rsidR="000B6293" w:rsidRPr="000B6293" w:rsidRDefault="00636DBF" w:rsidP="000B6293">
      <w:pPr>
        <w:numPr>
          <w:ilvl w:val="0"/>
          <w:numId w:val="1"/>
        </w:numPr>
        <w:spacing w:before="120"/>
        <w:ind w:left="357" w:hanging="357"/>
        <w:jc w:val="both"/>
        <w:rPr>
          <w:rFonts w:ascii="Arial" w:hAnsi="Arial" w:cs="Arial"/>
          <w:sz w:val="22"/>
          <w:szCs w:val="22"/>
        </w:rPr>
      </w:pPr>
      <w:r w:rsidRPr="000B6293">
        <w:rPr>
          <w:rFonts w:ascii="Arial" w:hAnsi="Arial" w:cs="Arial"/>
          <w:sz w:val="22"/>
          <w:szCs w:val="22"/>
        </w:rPr>
        <w:t>Účastník VŘ prohlašuje, že je mu znám stav nabízeného majetku.</w:t>
      </w:r>
    </w:p>
    <w:p w:rsidR="000B6293" w:rsidRPr="000B6293" w:rsidRDefault="00636DBF" w:rsidP="000B6293">
      <w:pPr>
        <w:numPr>
          <w:ilvl w:val="0"/>
          <w:numId w:val="1"/>
        </w:numPr>
        <w:spacing w:before="120"/>
        <w:ind w:left="357" w:hanging="357"/>
        <w:jc w:val="both"/>
        <w:rPr>
          <w:rFonts w:ascii="Arial" w:hAnsi="Arial" w:cs="Arial"/>
          <w:sz w:val="22"/>
          <w:szCs w:val="22"/>
        </w:rPr>
      </w:pPr>
      <w:r w:rsidRPr="000B6293">
        <w:rPr>
          <w:rFonts w:ascii="Arial" w:hAnsi="Arial" w:cs="Arial"/>
          <w:sz w:val="22"/>
          <w:szCs w:val="22"/>
        </w:rPr>
        <w:t xml:space="preserve">Účastník VŘ souhlasí se zpracováním osobních údajů, a to výhradně pro účely VŘ, kupní smlouvy a návrhu na vklad do katastru nemovitostí. </w:t>
      </w:r>
    </w:p>
    <w:p w:rsidR="000B6293" w:rsidRPr="000B6293" w:rsidRDefault="002E1F15" w:rsidP="000B6293">
      <w:pPr>
        <w:ind w:left="357"/>
        <w:jc w:val="both"/>
        <w:rPr>
          <w:rFonts w:ascii="Arial" w:hAnsi="Arial" w:cs="Arial"/>
          <w:sz w:val="22"/>
          <w:szCs w:val="22"/>
        </w:rPr>
      </w:pPr>
    </w:p>
    <w:p w:rsidR="000B6293" w:rsidRDefault="002E1F15" w:rsidP="000B6293">
      <w:pPr>
        <w:ind w:left="357"/>
        <w:jc w:val="both"/>
        <w:rPr>
          <w:rFonts w:ascii="Arial" w:hAnsi="Arial" w:cs="Arial"/>
          <w:sz w:val="22"/>
          <w:szCs w:val="22"/>
        </w:rPr>
      </w:pPr>
    </w:p>
    <w:p w:rsidR="005064B8" w:rsidRPr="000B6293" w:rsidRDefault="002E1F15" w:rsidP="000B6293">
      <w:pPr>
        <w:ind w:left="357"/>
        <w:jc w:val="both"/>
        <w:rPr>
          <w:rFonts w:ascii="Arial" w:hAnsi="Arial" w:cs="Arial"/>
          <w:sz w:val="22"/>
          <w:szCs w:val="22"/>
        </w:rPr>
      </w:pPr>
    </w:p>
    <w:p w:rsidR="000B6293" w:rsidRPr="000B6293" w:rsidRDefault="00636DBF" w:rsidP="000B6293">
      <w:pPr>
        <w:ind w:left="4860"/>
        <w:jc w:val="both"/>
        <w:rPr>
          <w:rFonts w:ascii="Arial" w:hAnsi="Arial" w:cs="Arial"/>
          <w:sz w:val="22"/>
          <w:szCs w:val="22"/>
        </w:rPr>
      </w:pPr>
      <w:r w:rsidRPr="000B6293">
        <w:rPr>
          <w:rFonts w:ascii="Arial" w:hAnsi="Arial" w:cs="Arial"/>
          <w:sz w:val="22"/>
          <w:szCs w:val="22"/>
        </w:rPr>
        <w:t>……………………………………………………</w:t>
      </w:r>
    </w:p>
    <w:p w:rsidR="000B6293" w:rsidRPr="000B6293" w:rsidRDefault="00636DBF" w:rsidP="005064B8">
      <w:pPr>
        <w:ind w:left="6096"/>
        <w:jc w:val="both"/>
        <w:rPr>
          <w:rFonts w:ascii="Arial" w:hAnsi="Arial" w:cs="Arial"/>
          <w:sz w:val="22"/>
          <w:szCs w:val="22"/>
        </w:rPr>
      </w:pPr>
      <w:r w:rsidRPr="000B6293">
        <w:rPr>
          <w:rFonts w:ascii="Arial" w:hAnsi="Arial" w:cs="Arial"/>
          <w:sz w:val="22"/>
          <w:szCs w:val="22"/>
        </w:rPr>
        <w:t>Datum, podpis</w:t>
      </w:r>
    </w:p>
    <w:p w:rsidR="000B6293" w:rsidRPr="000B6293" w:rsidRDefault="002E1F15" w:rsidP="000B6293">
      <w:pPr>
        <w:rPr>
          <w:rFonts w:ascii="Arial" w:hAnsi="Arial" w:cs="Arial"/>
          <w:sz w:val="22"/>
          <w:szCs w:val="22"/>
        </w:rPr>
      </w:pPr>
    </w:p>
    <w:p w:rsidR="000B6293" w:rsidRPr="000B6293" w:rsidRDefault="00636DBF" w:rsidP="000B6293">
      <w:pPr>
        <w:rPr>
          <w:rFonts w:ascii="Arial" w:hAnsi="Arial" w:cs="Arial"/>
          <w:sz w:val="22"/>
          <w:szCs w:val="22"/>
        </w:rPr>
      </w:pPr>
      <w:r w:rsidRPr="000B6293">
        <w:rPr>
          <w:rFonts w:ascii="Arial" w:hAnsi="Arial" w:cs="Arial"/>
          <w:sz w:val="22"/>
          <w:szCs w:val="22"/>
        </w:rPr>
        <w:t>NEPOVINNÉ ÚDAJE</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Adresa pro doručování (pokud je odlišná od adresy sídla):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Informace o složení kauce</w:t>
      </w:r>
    </w:p>
    <w:p w:rsidR="000B6293" w:rsidRPr="000B6293" w:rsidRDefault="00636DBF" w:rsidP="000B6293">
      <w:pPr>
        <w:jc w:val="both"/>
        <w:rPr>
          <w:rFonts w:ascii="Arial" w:hAnsi="Arial" w:cs="Arial"/>
          <w:sz w:val="22"/>
          <w:szCs w:val="22"/>
        </w:rPr>
      </w:pPr>
      <w:r w:rsidRPr="000B6293">
        <w:rPr>
          <w:rFonts w:ascii="Arial" w:hAnsi="Arial" w:cs="Arial"/>
          <w:sz w:val="22"/>
          <w:szCs w:val="22"/>
        </w:rPr>
        <w:t>□v hotovosti v bance</w:t>
      </w:r>
      <w:r w:rsidRPr="000B6293">
        <w:rPr>
          <w:rFonts w:ascii="Arial" w:hAnsi="Arial" w:cs="Arial"/>
          <w:sz w:val="22"/>
          <w:szCs w:val="22"/>
        </w:rPr>
        <w:tab/>
        <w:t>□poštovní poukázkou</w:t>
      </w:r>
      <w:r w:rsidRPr="000B6293">
        <w:rPr>
          <w:rFonts w:ascii="Arial" w:hAnsi="Arial" w:cs="Arial"/>
          <w:sz w:val="22"/>
          <w:szCs w:val="22"/>
        </w:rPr>
        <w:tab/>
        <w:t>□bankovním převodem</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Číslo účtu, ze kterého byla kauce odeslána: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variabilní symbol: …………………………..</w:t>
      </w:r>
      <w:r w:rsidRPr="000B6293">
        <w:rPr>
          <w:rFonts w:ascii="Arial" w:hAnsi="Arial" w:cs="Arial"/>
          <w:sz w:val="22"/>
          <w:szCs w:val="22"/>
        </w:rPr>
        <w:tab/>
        <w:t xml:space="preserve"> specifický symbol: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Číslo účtu pro vrácení kauce: ………….…………………………………………………………………..</w:t>
      </w:r>
    </w:p>
    <w:p w:rsidR="000B6293" w:rsidRPr="000B6293" w:rsidRDefault="002E1F15" w:rsidP="000B6293">
      <w:pPr>
        <w:jc w:val="both"/>
        <w:rPr>
          <w:rFonts w:ascii="Arial" w:hAnsi="Arial" w:cs="Arial"/>
          <w:sz w:val="22"/>
          <w:szCs w:val="22"/>
        </w:rPr>
      </w:pPr>
    </w:p>
    <w:p w:rsidR="000B6293" w:rsidRPr="000B6293" w:rsidRDefault="00636DBF" w:rsidP="000B6293">
      <w:pPr>
        <w:jc w:val="both"/>
        <w:rPr>
          <w:rFonts w:ascii="Arial" w:hAnsi="Arial" w:cs="Arial"/>
          <w:sz w:val="22"/>
          <w:szCs w:val="22"/>
        </w:rPr>
      </w:pPr>
      <w:r w:rsidRPr="000B6293">
        <w:rPr>
          <w:rFonts w:ascii="Arial" w:hAnsi="Arial" w:cs="Arial"/>
          <w:sz w:val="22"/>
          <w:szCs w:val="22"/>
        </w:rPr>
        <w:t>Telefon, e-mail: ………………..……………………………………………………………………..……</w:t>
      </w:r>
    </w:p>
    <w:p w:rsidR="000B6293" w:rsidRPr="000B6293" w:rsidRDefault="002E1F15" w:rsidP="000B6293">
      <w:pPr>
        <w:rPr>
          <w:rFonts w:ascii="Arial" w:hAnsi="Arial" w:cs="Arial"/>
          <w:sz w:val="22"/>
          <w:szCs w:val="22"/>
        </w:rPr>
      </w:pPr>
    </w:p>
    <w:p w:rsidR="000B6293" w:rsidRPr="000B6293" w:rsidRDefault="002E1F15" w:rsidP="000B6293">
      <w:pPr>
        <w:rPr>
          <w:rFonts w:ascii="Arial" w:hAnsi="Arial" w:cs="Arial"/>
          <w:sz w:val="22"/>
          <w:szCs w:val="22"/>
        </w:rPr>
      </w:pPr>
    </w:p>
    <w:p w:rsidR="00E07B64" w:rsidRPr="000B6293" w:rsidRDefault="002E1F15" w:rsidP="006B5A0C">
      <w:pPr>
        <w:rPr>
          <w:rFonts w:ascii="Arial" w:hAnsi="Arial" w:cs="Arial"/>
          <w:sz w:val="22"/>
          <w:szCs w:val="22"/>
        </w:rPr>
      </w:pPr>
    </w:p>
    <w:sectPr w:rsidR="00E07B64" w:rsidRPr="000B6293" w:rsidSect="00345881">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F15" w:rsidRDefault="002E1F15">
      <w:r>
        <w:separator/>
      </w:r>
    </w:p>
  </w:endnote>
  <w:endnote w:type="continuationSeparator" w:id="0">
    <w:p w:rsidR="002E1F15" w:rsidRDefault="002E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4" w:rsidRDefault="002E1F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4" w:rsidRDefault="002E1F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4" w:rsidRDefault="002E1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F15" w:rsidRDefault="002E1F15">
      <w:r>
        <w:separator/>
      </w:r>
    </w:p>
  </w:footnote>
  <w:footnote w:type="continuationSeparator" w:id="0">
    <w:p w:rsidR="002E1F15" w:rsidRDefault="002E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4" w:rsidRDefault="002E1F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4" w:rsidRDefault="002E1F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4" w:rsidRDefault="002E1F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B6A8D"/>
    <w:multiLevelType w:val="multilevel"/>
    <w:tmpl w:val="D5D8543C"/>
    <w:lvl w:ilvl="0">
      <w:start w:val="1"/>
      <w:numFmt w:val="decimal"/>
      <w:lvlText w:val="%1."/>
      <w:lvlJc w:val="left"/>
      <w:pPr>
        <w:tabs>
          <w:tab w:val="num" w:pos="0"/>
        </w:tabs>
        <w:ind w:left="360" w:hanging="360"/>
      </w:pPr>
      <w:rPr>
        <w:rFonts w:ascii="Arial" w:hAnsi="Arial" w:cs="Arial" w:hint="default"/>
        <w:b w:val="0"/>
        <w:i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35"/>
    <w:rsid w:val="002E1F15"/>
    <w:rsid w:val="00636DBF"/>
    <w:rsid w:val="00803700"/>
    <w:rsid w:val="00F24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B1D95-FCD1-439E-8DB0-805A3E7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7F00FD"/>
    <w:pPr>
      <w:tabs>
        <w:tab w:val="center" w:pos="4536"/>
        <w:tab w:val="right" w:pos="9072"/>
      </w:tabs>
    </w:pPr>
  </w:style>
  <w:style w:type="character" w:customStyle="1" w:styleId="ZhlavChar">
    <w:name w:val="Záhlaví Char"/>
    <w:basedOn w:val="Standardnpsmoodstavce"/>
    <w:link w:val="Zhlav"/>
    <w:uiPriority w:val="99"/>
    <w:rsid w:val="007F00F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F00FD"/>
    <w:pPr>
      <w:tabs>
        <w:tab w:val="center" w:pos="4536"/>
        <w:tab w:val="right" w:pos="9072"/>
      </w:tabs>
    </w:pPr>
  </w:style>
  <w:style w:type="character" w:customStyle="1" w:styleId="ZpatChar">
    <w:name w:val="Zápatí Char"/>
    <w:basedOn w:val="Standardnpsmoodstavce"/>
    <w:link w:val="Zpat"/>
    <w:uiPriority w:val="99"/>
    <w:rsid w:val="007F00F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2514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Kostrhounova</cp:lastModifiedBy>
  <cp:revision>2</cp:revision>
  <cp:lastPrinted>2019-04-09T04:30:00Z</cp:lastPrinted>
  <dcterms:created xsi:type="dcterms:W3CDTF">2019-04-09T04:30:00Z</dcterms:created>
  <dcterms:modified xsi:type="dcterms:W3CDTF">2019-04-09T04:30:00Z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UZSVM/BBV/387/2017-BBVM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Návrh na vyhlášení 1.kola VŘ s následnou aukcí  BBV/7/2019  
k.ú.Šakvice, pozemek ppč. 2113   
(spis K 13/18)</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Němečková Hana</vt:lpwstr>
  </property>
  <property fmtid="{D5CDD505-2E9C-101B-9397-08002B2CF9AE}" pid="41" name="CUSTOM.VLASTNIK_JMENO_TISK">
    <vt:lpwstr/>
  </property>
  <property fmtid="{D5CDD505-2E9C-101B-9397-08002B2CF9AE}" pid="42" name="CUSTOM.VLASTNIK_MAIL">
    <vt:lpwstr>Hana.Nemeckova@uzsvm.cz</vt:lpwstr>
  </property>
  <property fmtid="{D5CDD505-2E9C-101B-9397-08002B2CF9AE}" pid="43" name="CUSTOM.VLASTNIK_TELEFON">
    <vt:lpwstr>+420 519 311 572</vt:lpwstr>
  </property>
  <property fmtid="{D5CDD505-2E9C-101B-9397-08002B2CF9AE}" pid="44" name="CUSTOM.VYTVOREN_DNE">
    <vt:lpwstr>25.09.2018</vt:lpwstr>
  </property>
  <property fmtid="{D5CDD505-2E9C-101B-9397-08002B2CF9AE}" pid="45" name="KOD.KOD_CJ">
    <vt:lpwstr>UZSVM/BBV/10049/2018-BBVM</vt:lpwstr>
  </property>
  <property fmtid="{D5CDD505-2E9C-101B-9397-08002B2CF9AE}" pid="46" name="KOD.KOD_EVC">
    <vt:lpwstr>10156/BBV/2018-BBVM</vt:lpwstr>
  </property>
  <property fmtid="{D5CDD505-2E9C-101B-9397-08002B2CF9AE}" pid="47" name="KOD.KOD_EVC_BARCODE">
    <vt:lpwstr>µ#10156/BBV/2018-BBVM@­¸</vt:lpwstr>
  </property>
  <property fmtid="{D5CDD505-2E9C-101B-9397-08002B2CF9AE}" pid="48" name="KOD.KOD_IU_CODE">
    <vt:lpwstr>6055</vt:lpwstr>
  </property>
  <property fmtid="{D5CDD505-2E9C-101B-9397-08002B2CF9AE}" pid="49" name="KOD.KOD_IU_SHORT">
    <vt:lpwstr>BBVM</vt:lpwstr>
  </property>
  <property fmtid="{D5CDD505-2E9C-101B-9397-08002B2CF9AE}" pid="50" name="KOD.KOD_IU_TXT">
    <vt:lpwstr>oddělení Hospodaření s majetkem</vt:lpwstr>
  </property>
  <property fmtid="{D5CDD505-2E9C-101B-9397-08002B2CF9AE}" pid="51" name="KOD.OBJECT_GUID">
    <vt:lpwstr>7a7e6780-6356-41fa-bb24-0fb858dad483</vt:lpwstr>
  </property>
  <property fmtid="{D5CDD505-2E9C-101B-9397-08002B2CF9AE}" pid="52" name="KrbDmsIdForm">
    <vt:lpwstr>7a7e6780-6356-41fa-bb24-0fb858dad483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